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77" w:rsidRDefault="00982D77" w:rsidP="00982D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действий (бездействия) и решений,</w:t>
      </w:r>
    </w:p>
    <w:p w:rsidR="00982D77" w:rsidRDefault="00982D77" w:rsidP="00982D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ходе предоставления муниципальной услуги</w:t>
      </w:r>
    </w:p>
    <w:p w:rsidR="00982D77" w:rsidRDefault="00982D77" w:rsidP="00982D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77" w:rsidRDefault="00982D77" w:rsidP="00982D77">
      <w:pPr>
        <w:ind w:firstLine="720"/>
        <w:jc w:val="both"/>
      </w:pPr>
      <w:r>
        <w:t>6.1.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982D77" w:rsidRDefault="00982D77" w:rsidP="00982D77">
      <w:pPr>
        <w:ind w:firstLine="680"/>
        <w:jc w:val="both"/>
      </w:pPr>
      <w:r>
        <w:t>- отказ в приеме или рассмотрении обращений заявителей;</w:t>
      </w:r>
    </w:p>
    <w:p w:rsidR="00982D77" w:rsidRDefault="00982D77" w:rsidP="00982D77">
      <w:pPr>
        <w:ind w:firstLine="680"/>
        <w:jc w:val="both"/>
      </w:pPr>
      <w:r>
        <w:t>- действия или бездействия, ведущие к нарушению прав и законных интересов заявителей;</w:t>
      </w:r>
    </w:p>
    <w:p w:rsidR="00982D77" w:rsidRDefault="00982D77" w:rsidP="00982D77">
      <w:pPr>
        <w:ind w:firstLine="680"/>
        <w:jc w:val="both"/>
      </w:pPr>
      <w:r>
        <w:t>- нарушение срока и порядка рассмотрения;</w:t>
      </w:r>
    </w:p>
    <w:p w:rsidR="00982D77" w:rsidRDefault="00982D77" w:rsidP="00982D77">
      <w:pPr>
        <w:ind w:firstLine="680"/>
        <w:jc w:val="both"/>
      </w:pPr>
      <w:r>
        <w:t>- продление сроков рассмотрения обращения;</w:t>
      </w:r>
    </w:p>
    <w:p w:rsidR="00982D77" w:rsidRDefault="00982D77" w:rsidP="00982D77">
      <w:pPr>
        <w:ind w:firstLine="680"/>
        <w:jc w:val="both"/>
      </w:pPr>
      <w:r>
        <w:t xml:space="preserve">- предоставление недостоверной информации; </w:t>
      </w:r>
    </w:p>
    <w:p w:rsidR="00982D77" w:rsidRDefault="00982D77" w:rsidP="00982D77">
      <w:pPr>
        <w:ind w:firstLine="680"/>
        <w:jc w:val="both"/>
      </w:pPr>
      <w:r>
        <w:t>- полнота рассмотрения обращения;</w:t>
      </w:r>
    </w:p>
    <w:p w:rsidR="00982D77" w:rsidRDefault="00982D77" w:rsidP="00982D77">
      <w:pPr>
        <w:ind w:firstLine="680"/>
        <w:jc w:val="both"/>
      </w:pPr>
      <w:r>
        <w:t>- содержание подготовленного ответа;</w:t>
      </w:r>
    </w:p>
    <w:p w:rsidR="00982D77" w:rsidRDefault="00982D77" w:rsidP="00982D77">
      <w:pPr>
        <w:ind w:firstLine="680"/>
        <w:jc w:val="both"/>
      </w:pPr>
      <w:r>
        <w:t xml:space="preserve">- сохранность находящихся у них на рассмотрении обращений и документов, связанных с их рассмотрением. </w:t>
      </w:r>
    </w:p>
    <w:p w:rsidR="00982D77" w:rsidRDefault="00982D77" w:rsidP="00982D77">
      <w:pPr>
        <w:ind w:firstLine="680"/>
        <w:jc w:val="both"/>
      </w:pPr>
      <w:r>
        <w:t xml:space="preserve">6.2.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982D77" w:rsidRDefault="00982D77" w:rsidP="00982D77">
      <w:pPr>
        <w:ind w:firstLine="680"/>
        <w:jc w:val="both"/>
      </w:pPr>
      <w:r>
        <w:t>6.3.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982D77" w:rsidRDefault="00982D77" w:rsidP="00982D77">
      <w:pPr>
        <w:ind w:firstLine="680"/>
        <w:jc w:val="both"/>
      </w:pPr>
      <w:r>
        <w:t>6.4. Жалоба в порядке досудебного обжалования подается на имя Главы.</w:t>
      </w:r>
    </w:p>
    <w:p w:rsidR="00982D77" w:rsidRDefault="00982D77" w:rsidP="00982D77">
      <w:pPr>
        <w:ind w:firstLine="680"/>
        <w:jc w:val="both"/>
      </w:pPr>
      <w:r>
        <w:t>Жалоба заявителя должна содержать следующую информацию:</w:t>
      </w:r>
    </w:p>
    <w:p w:rsidR="00982D77" w:rsidRDefault="00982D77" w:rsidP="00982D77">
      <w:pPr>
        <w:ind w:firstLine="720"/>
        <w:jc w:val="both"/>
      </w:pPr>
      <w:r>
        <w:t>- фамилию, имя, отчество заявителя, его место жительства или место пребывания (место нахождения);</w:t>
      </w:r>
    </w:p>
    <w:p w:rsidR="00982D77" w:rsidRDefault="00982D77" w:rsidP="00982D77">
      <w:pPr>
        <w:ind w:firstLine="720"/>
        <w:jc w:val="both"/>
      </w:pPr>
      <w:r>
        <w:t>- наименование органа, должность, фамилию специалиста, действие (бездействие) которого  обжалует заявитель;</w:t>
      </w:r>
    </w:p>
    <w:p w:rsidR="00982D77" w:rsidRDefault="00982D77" w:rsidP="00982D77">
      <w:pPr>
        <w:ind w:firstLine="720"/>
        <w:jc w:val="both"/>
      </w:pPr>
      <w:r>
        <w:t>- суть нарушенных прав и законных интересов, противоправного решения, действия (бездействия);</w:t>
      </w:r>
    </w:p>
    <w:p w:rsidR="00982D77" w:rsidRDefault="00982D77" w:rsidP="00982D77">
      <w:pPr>
        <w:ind w:firstLine="720"/>
        <w:jc w:val="both"/>
      </w:pPr>
      <w:r>
        <w:t>- сведения о способе информирования заявителя о принятых мерах по результатам рассмотрения его жалобы.</w:t>
      </w:r>
    </w:p>
    <w:p w:rsidR="00982D77" w:rsidRDefault="00982D77" w:rsidP="00982D77">
      <w:pPr>
        <w:ind w:firstLine="720"/>
        <w:jc w:val="both"/>
      </w:pPr>
      <w:r>
        <w:t>Срок рассмотрения жалобы в Администрации составляет не более 15 дней. По результатам рассмотрения жалобы заявителю направляется письменный ответ.</w:t>
      </w: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D77" w:rsidRDefault="00982D77" w:rsidP="00982D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37E" w:rsidRDefault="0088537E"/>
    <w:sectPr w:rsidR="0088537E" w:rsidSect="0088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77"/>
    <w:rsid w:val="0088537E"/>
    <w:rsid w:val="0098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2D7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2016-02-11T05:47:00Z</dcterms:created>
  <dcterms:modified xsi:type="dcterms:W3CDTF">2016-02-11T05:48:00Z</dcterms:modified>
</cp:coreProperties>
</file>